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1"/>
      </w:tblGrid>
      <w:tr w:rsidR="00C03884" w:rsidRPr="00C03884" w:rsidTr="00C03884">
        <w:trPr>
          <w:trHeight w:val="299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C03884" w:rsidRPr="00C03884" w:rsidRDefault="00C03884" w:rsidP="00C03884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</w:pPr>
            <w:r w:rsidRPr="00C03884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  <w:t>ZAKON</w:t>
            </w:r>
          </w:p>
          <w:p w:rsidR="00C03884" w:rsidRPr="00C03884" w:rsidRDefault="00C03884" w:rsidP="00C03884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</w:pPr>
            <w:r w:rsidRPr="00C03884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  <w:t>O ELEKTRONSKOM POTPISU</w:t>
            </w:r>
          </w:p>
          <w:p w:rsidR="00C03884" w:rsidRPr="00C03884" w:rsidRDefault="00C03884" w:rsidP="00C03884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</w:pPr>
            <w:r w:rsidRPr="00C0388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  <w:t>("Sl. glasnik RS", br. 135/2004)</w:t>
            </w:r>
          </w:p>
        </w:tc>
      </w:tr>
      <w:tr w:rsidR="00C03884" w:rsidRPr="00C03884" w:rsidTr="00C03884">
        <w:trPr>
          <w:trHeight w:val="299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C03884" w:rsidRPr="00C03884" w:rsidRDefault="00C03884" w:rsidP="00C038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</w:pPr>
          </w:p>
        </w:tc>
      </w:tr>
    </w:tbl>
    <w:p w:rsidR="00C03884" w:rsidRPr="00C03884" w:rsidRDefault="00C03884" w:rsidP="00C038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CS"/>
        </w:rPr>
      </w:pPr>
      <w:r w:rsidRPr="00C03884">
        <w:rPr>
          <w:rFonts w:ascii="Arial" w:eastAsia="Times New Roman" w:hAnsi="Arial" w:cs="Arial"/>
          <w:sz w:val="26"/>
          <w:szCs w:val="26"/>
          <w:lang w:eastAsia="sr-Latn-CS"/>
        </w:rPr>
        <w:t xml:space="preserve">  </w:t>
      </w:r>
    </w:p>
    <w:p w:rsidR="00C03884" w:rsidRPr="00C03884" w:rsidRDefault="00C03884" w:rsidP="00C0388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0" w:name="str_1"/>
      <w:bookmarkEnd w:id="0"/>
      <w:r w:rsidRPr="00C03884">
        <w:rPr>
          <w:rFonts w:ascii="Arial" w:eastAsia="Times New Roman" w:hAnsi="Arial" w:cs="Arial"/>
          <w:sz w:val="31"/>
          <w:szCs w:val="31"/>
          <w:lang w:eastAsia="sr-Latn-CS"/>
        </w:rPr>
        <w:t>I OSNOVNE ODREDBE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" w:name="clan_1"/>
      <w:bookmarkEnd w:id="1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Ovim zakonom uređuje se upotreba elektronskog potpisa u pravnim poslovima i drugim pravnim radnjama, poslovanju, kao i prava, obaveze i odgovornosti u vezi sa elektronskim sertifikatima, ako posebnim zakonima nije drugačije određeno.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Odredbe ovog zakona primenjuju se na opštenje organa, opštenje organa i stranaka, dostavljanje i izradu odluke organa u elektronskom obliku u upravnom, sudskom i drugom postupku pred državnim organom - ako je zakonom kojim se uređuje taj postupak propisana upotreba elektronskog potpisa.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" w:name="clan_2"/>
      <w:bookmarkEnd w:id="2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Pojedini izrazi koji se koriste u ovom zakonu imaju sledeće značenje: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1) "Elektronski dokument" - dokument u elektronskom obliku koji se koristi u pravnim poslovima i drugim pravnim radnjama, kao i u upravnom, sudskom i drugom postupku pred državnim organom;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2) "Elektronski potpis" - skup podataka u elektronskom obliku koji su pridruženi ili su logički povezani sa elektronskim dokumentom i koji služe za identifikaciju potpisnika;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3) "Kvalifikovani elektronski potpis" - elektronski potpis kojim se pouzdano garantuje identitet potpisnika, integritet elektronskih dokumenata, i onemogućava naknadno poricanje odgovornosti za njihov sadržaj, i koji ispunjava uslove utvrđene ovim zakonom;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4) "Potpisnik" - lice koje poseduje sredstva za elektronsko potpisivanje i vrši elektronsko potpisivanje u svoje ime ili u ime pravnog ili fizičkog lica;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5) "Podaci za formiranje elektronskog potpisa" - jedinstveni podaci, kao što su kodovi ili privatni kriptografski ključevi, koje potpisnik koristi za izradu elektronskog potpisa;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6) "Sredstva za formiranje elektronskog potpisa" - odgovarajuća tehnička sredstva (softver i hardver) koja se koriste za formiranje elektronskog potpisa, uz korišćenje podataka za formiranje elektronskog potpisa;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7) "Sredstva za formiranje kvalifikovanog elektronskog potpisa" - sredstva za formiranje elektronskog potpisa koja ispunjavaju uslove utvrđene ovim zakonom;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8) "Podaci za proveru elektronskog potpisa" - podaci, kao što su kodovi ili javni kriptografski ključevi, koji se koriste za proveru i overu elektronskog potpisa;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lastRenderedPageBreak/>
        <w:t>9) "Sredstva za proveru elektronskog potpisa" - odgovarajuća tehnička sredstva (softver i hardver) koja služe za proveru elektronskog potpisa, uz korišćenje podataka za proveru elektronskog potpisa;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10) "Sredstva za proveru kvalifikovanog elektronskog potpisa" - sredstva za proveru elektronskog potpisa koja ispunjavaju uslove utvrđene ovim zakonom;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11) "Elektronski sertifikat" - elektronski dokument kojim se potvrđuje veza između podataka za proveru elektronskog potpisa i identiteta potpisnika;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12) "Kvalifikovani elektronski sertifikat" - elektronski sertifikat koji je izdat od strane sertifikacionog tela za izdavanje kvalifikovanih elektronskih sertifikata i sadrži podatke predviđene ovim zakonom;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13) "Korisnik" - pravno lice, preduzetnik, državni organ, organ teritorijalne autonomije, organ lokalne samouprave ili fizičko lice kome se izdaje elektronski sertifikat;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14) "Sertifikaciono telo" - pravno lice koje izdaje elektronske sertifikate u skladu sa odredbama ovog zakona.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" w:name="clan_3"/>
      <w:bookmarkEnd w:id="3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 xml:space="preserve">Elektronskom dokumentu se ne može osporiti punovažnost ili dokazna snaga samo zbog toga što je u elektronskom obliku. 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Stav 1 ovog člana se ne primenjuje na: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1) pravne poslove kojima se vrši prenos prava svojine na nepokretnosti ili kojima se ustanovljavaju druga stvarna prava na nepokretnostima;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2) izjave stranaka i drugih učesnika u postupku za raspravljanje zaostavštine, formu zaveštanja, ugovore o ustupanju i raspodeli imovine za života, ugovore o doživotnom izdržavanju i sporazume u vezi sa nasleđivanjem, kao i druge ugovore iz oblasta naslednog prava;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3) ugovore o utvrđivanju imovinskih odnosa između bračnih drugova;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4) ugovore o raspolaganju imovinom lica kojima je oduzeta poslovna sposobnost;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5) ugovore o poklonu;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6) druge pravne poslove ili radnje, za koje je posebnim zakonom ili na osnovu zakona donetih propisa, izričito određena upotreba svojeručnog potpisa u dokumentima na papiru ili overa svojeručnog potpisa.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" w:name="clan_4"/>
      <w:bookmarkEnd w:id="4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Ako je zakonom ili drugim propisom predviđeno da određeni dokument treba čuvati, to se može učiniti i u elektronskom obliku, pod uslovom da je elektronski dokument: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1) dostupan i da je na raspolaganju za kasniju upotrebu;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2) sačuvan u obliku u kome je formiran ili primljen;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lastRenderedPageBreak/>
        <w:t>3) sačuvan na način koji omogućava identifikaciju vremena i mesta nastanka ili prijema, i lica koje ga je formiralo;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4) formiran primenom tehnologije i postupaka koji omogućavaju da se na pouzdan način može utvrditi bilo kakva izmena u elektronskom dokumentu.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Obaveza čuvanja dokumenta iz stava 1 ovog člana, ne odnosi se na podatke čiji je jedini cilj da omoguće prijem ili slanje elektronskog dokumenta (komunikacioni podaci).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" w:name="clan_5"/>
      <w:bookmarkEnd w:id="5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5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Lica koja čuvaju elektronske dokumente koji su elektronski potpisani, dužna su da čuvaju podatke i sredstva za proveru elektronskog potpisa onoliko vremena koliko se čuvaju sami dokumenti.</w:t>
      </w:r>
    </w:p>
    <w:p w:rsidR="00C03884" w:rsidRPr="00C03884" w:rsidRDefault="00C03884" w:rsidP="00C0388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6" w:name="str_2"/>
      <w:bookmarkEnd w:id="6"/>
      <w:r w:rsidRPr="00C03884">
        <w:rPr>
          <w:rFonts w:ascii="Arial" w:eastAsia="Times New Roman" w:hAnsi="Arial" w:cs="Arial"/>
          <w:sz w:val="31"/>
          <w:szCs w:val="31"/>
          <w:lang w:eastAsia="sr-Latn-CS"/>
        </w:rPr>
        <w:t>II ELEKTRONSKI POTPIS I KVALIFIKOVANI ELEKTRONSKI POTPIS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" w:name="clan_6"/>
      <w:bookmarkEnd w:id="7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6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Elektronski potpis može imati pravno dejstvo i može se koristiti kao dokazno sredstvo u zakonom uređenom postupku, osim kada se, u skladu sa posebnim zakonom, zahteva da samo svojeručni potpis ima pravno dejstvo i dokaznu snagu.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" w:name="clan_7"/>
      <w:bookmarkEnd w:id="8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7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Kvalifikovani elektronski potpis, mora da zadovolji sledeće uslove: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1) isključivo je povezan sa potpisnikom;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2) nedvosmisleno identifikuje potpisnika;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3) nastaje korišćenjem sredstava kojima potpisnik može samostalno da upravlja i koja su isključivo pod nadzorom potpisnika;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4) direktno je povezan sa podacima na koje se odnosi, i to na način koji nedvosmisleno omogućava uvid u bilo koju izmenu izvornih podataka;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5) formiran je sredstvima za formiranje kvalifikovanog elektronskog potpisa;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6) proverava se na osnovu kvalifikovanog elektronskog sertifikata potpisnika.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" w:name="clan_8"/>
      <w:bookmarkEnd w:id="9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8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Sredstva za formiranje kvalifikovanog elektronskog potpisa su sredstva koja moraju da obezbede: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1) da se podaci za formiranje kvalifikovanog elektronskog potpisa mogu pojaviti samo jednom i da je obezbeđena njihova poverljivost;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lastRenderedPageBreak/>
        <w:t>2) da se iz podataka za proveru kvalifikovanog elektronskog potpisa, ne mogu u razumno vreme i trenutno dostupnim sredstvima, dobiti podaci za formiranje kvalifikovanog elektronskog potpisa;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3) da kvalifikovani elektronski potpis bude zaštićen od falsifikovanja upotrebom trenutno dostupne tehnologije;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4) da podaci za formiranje kvalifikovanog elektronskog potpisa budu pouzdano zaštićeni od neovlašćenog korišćenja.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Sredstva za formiranje kvalifikovanog elektronskog potpisa, prilikom formiranja potpisa, ne smeju promeniti podatke koji se potpisuju ili onemogućiti potpisniku uvid u te podatke pre procesa formiranja kvalifikovanog elektronskog potpisa.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" w:name="clan_9"/>
      <w:bookmarkEnd w:id="10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9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Sredstva za proveru kvalifikovanog elektronskog potpisa su sredstva koja obezbeđuju: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1) pouzdano utvrđivanje da podaci korišćeni za proveru elektronskog potpisa odgovaraju podacima prikazanim licu koje vrši proveru;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2) pouzdano verifikovanje potpisa i korektno prikazivanje rezultata provere;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 xml:space="preserve">3) omogućavanje pouzdanog uvida u sadržaj potpisanih podataka; 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4) pouzdano verifikovanje autentičnosti i validnosti elektronskog sertifikata potpisnika u trenutku provere elektronskog potpisa;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5) korektno prikazivanje identiteta potpisnika;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6) da se bilo koje izmene u potpisanim podacima pouzdano otkriju.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" w:name="clan_10"/>
      <w:bookmarkEnd w:id="11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10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Kvalifikovani elektronski potpis u odnosu na podatke u elektronskom obliku ima isto pravno dejstvo i dokaznu snagu kao i svojeručni potpis, odnosno svojeručni potpis i pečat, u odnosu na podatke u papirnom obliku.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" w:name="clan_11"/>
      <w:bookmarkEnd w:id="12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11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Ministarstvo nadležno za informaciono društvo (u daljem tekstu: nadležni organ) propisuje tehničko-tehnološke postupke za formiranje kvalifikovanog elektronskog potpisa i kriterijume koje treba da ispune sredstva za formiranje kvalifikovanog elektronskog potpisa.</w:t>
      </w:r>
    </w:p>
    <w:p w:rsidR="00C03884" w:rsidRPr="00C03884" w:rsidRDefault="00C03884" w:rsidP="00C0388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13" w:name="str_3"/>
      <w:bookmarkEnd w:id="13"/>
      <w:r w:rsidRPr="00C03884">
        <w:rPr>
          <w:rFonts w:ascii="Arial" w:eastAsia="Times New Roman" w:hAnsi="Arial" w:cs="Arial"/>
          <w:sz w:val="31"/>
          <w:szCs w:val="31"/>
          <w:lang w:eastAsia="sr-Latn-CS"/>
        </w:rPr>
        <w:t>III ELEKTRONSKI SERTIFIKATI I SERTIFIKACIONA TELA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" w:name="clan_12"/>
      <w:bookmarkEnd w:id="14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12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Elektronski sertifikat, u smislu ovog zakona, je elektronska potvrda kojom se potvrđuje veza između podataka za proveru elektronskog potpisa i identiteta potpisnika.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Elektronske sertifikate izdaje sertifikaciono telo.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lastRenderedPageBreak/>
        <w:t>Sertifikaciono telo u smislu ovog zakona jeste pravno lice koje drugim pravnim i fizičkim licima pruža usluge izdavanja elektronskih sertifikata, kao i druge usluge povezane sa ovom delatnošću.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" w:name="clan_13"/>
      <w:bookmarkEnd w:id="15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13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Sertifikacionim telima nije potrebna posebna dozvola za izdavanje elektronskih sertifikata.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" w:name="clan_14"/>
      <w:bookmarkEnd w:id="16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14 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Nadležni organ vodi evidenciju sertifikacionih tela.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" w:name="clan_15"/>
      <w:bookmarkEnd w:id="17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15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Sertifikaciono telo je dužno da nadležnom organu prijavi početak obavljanja usluga izdavanja elektronskih sertifikata, najmanje 15 dana pre početka rada.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" w:name="clan_16"/>
      <w:bookmarkEnd w:id="18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16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Nadležni organ evidentira sertifikaciono telo odmah nakon podnošenja prijave kojom se nadležni organ obaveštava o početku obavljanja usluga.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Nadležni organ propisuje sadržaj i način vođenja evidencije, obrasce prijave za upis u evidenciju, prijave za upis promena kao i vrstu, sadržaj i način dostavljanja dokumentacije neophodne za uvođenje u evidenciju.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" w:name="clan_17"/>
      <w:bookmarkEnd w:id="19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17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Kvalifikovani elektronski sertifikat, u smislu ovog zakona, je elektronski sertifikat koji izdaje sertifikaciono telo za izdavanje kvalifikovanih elektronskih sertifikata i koji mora da sadrži: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1) oznaku o tome da se radi o kvalifikovanom elektronskom sertifikatu;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2) skup podataka koji jedinstveno identifikuje pravno lice koje izdaje sertifikat;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3) skup podataka koji jedinstveno identifikuje potpisnika;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4) podatke za proveru elektronskog potpisa, koji odgovaraju podacima za izradu kvalifikovanog elektronskog potpisa a koji su pod kontrolom potpisnika;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5) podatke o početku i kraju važenja elektronskog sertifikata;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6) identifikacionu oznaku izdatog elektronskog sertifikata;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7) kvalifikovani elektronski potpis sertifikacionog tela koje je izdalo kvalifikovani elektronski sertifikat;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8) ograničenja vezana za upotrebu sertifikata, ako ih ima.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0" w:name="clan_18"/>
      <w:bookmarkEnd w:id="20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18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lastRenderedPageBreak/>
        <w:t>Sertifikaciono telo za izdavanje kvalifikovanih elektronskih sertifikata mora ispunjavati sledeće uslove: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1) sposobnost za pouzdano obavljanje usluga izdavanja elektronskih sertifikata;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2) bezbedno i ažurno vođenje registra korisnika kao i sprovođenje bezbednog i trenutnog opoziva elektronskog sertifikata;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3) obezbeđivanje tačnog utvrđivanja datuma i vremena izdavanja ili opoziva elektronskog sertifikata;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4) da izvršava proveru identiteta i, ako je potrebno, drugih dodatnih obeležja licu kojem se izdaje sertifikat, na pouzdan način i u skladu sa propisima;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5) da ima zaposlena lica sa specijalističkim znanjima, iskustvom i stručnim kvalifikacijama potrebnim za vršenje usluge izdavanja elektronskih sertifikata, a naročito u odnosu na: upravljačke sposobnosti, stručnost u primeni tehnologija elektronskog potpisa i odgovarajućih sigurnosnih procedura i bezbednu primenu odgovarajućih administrativnih i upravljačkih postupaka koji su usaglašeni sa priznatim standardima;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6) da koristi pouzdane sisteme i proizvode koji su zaštićeni od neovlašćenih izmena i koji obezbeđuju tehničku i kriptografsku sigurnost procesa;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7) da preduzima mere protiv falsifikovanja elektronskih sertifikata, a u slučajevima u kojima generiše podatke za formiranje, elektronskog potpisa da garantuje tajnost procesa formiranja tih podataka;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8) da obezbedi finansijske resurse za osiguranje od rizika i odgovornosti za moguću štetu nastalu vršenjem usluge izdavanja elektronskih sertifikata;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9) da obezbedi čuvanje svih relevantnih informacija koje se odnose na elektronske sertifikate u propisanom vremenskom periodu i to u izvornom obliku;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10) da ne čuva i ne kopira podatke za formiranje elektronskog potpisa za lica u čije ime pruža tu uslugu;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11) da obezbedi sisteme za fizičku zaštitu uređaja, opreme i podataka, i sigurnosna rešenja za zaštitu od neovlašćenog pristupa;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12) da informiše lica koja traže izdavanje kvalifikovanog elektronskog sertifikata o tačnim uslovima izdavanja i korišćenja tog sertifikata, uključujući bilo koja ograničenja u korišćenju, kao i o postupcima za rešavanje sporova. Takve informacije, koje mogu biti dostavljene elektronski, moraju biti napisane i pripremljene u razumljivom obliku na srpskom jeziku. Odgovarajući delovi tih informacija moraju biti raspoloživi na zahtev trećim licima koja koriste elektronski sertifikat;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13) da koristi pouzdan sistem upravljanja elektronskim sertifikatima u obliku koji omogućava njihovu proveru kako bi: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(a) unos i promene radila samo ovlašćena lica;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(b) mogla biti proverena autentičnost informacija iz sertifikata;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lastRenderedPageBreak/>
        <w:t>(v) elektronski sertifikati bili javno raspoloživi za pretraživanje samo u onim slučajevima za koje je vlasnik sertifikata dao saglasnost;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(g) bilo koja tehnička promena koja bi mogla da naruši bezbednosne zahteve bila poznata sertifikacionom telu.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Nadležni organ propisuje bliže uslove i način provere ispunjenosti uslova iz stava 1 ovog člana.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1" w:name="clan_19"/>
      <w:bookmarkEnd w:id="21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19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Nadležni organ vodi Registar sertifikacionih tela za izdavanje kvalifikovanih elektronskih sertifikata u Republici Srbiji (u daljem tekstu: Registar).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Nadležni organ propisuje sadržaj i način vođenja Registra, način podnošenja zahteva za upis u Registar, potrebnu dokumentaciju uz zahtev, obrazac zahteva, kao i način objavljivanja podataka iz Registra.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2" w:name="clan_20"/>
      <w:bookmarkEnd w:id="22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20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Ako sertifikaciono telo ispunjava uslove iz člana 18 ovog zakona, nadležni organ donosi rešenje o upisu u Registar.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Rešenje se donosi na zahtev sertifikacionog tela, u roku od 30 dana od dana podnošenja urednog zahteva.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Rešenje mora da sadrži registarski broj pod kojim je sertifikaciono telo upisano u Registar i datum upisa u Registar.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Sertifikaciono telo može početi da pruža usluge izdavanja kvalifikovanih elektronskih sertifikata danom upisa u Registar.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Sertifikaciona tela koja su upisana u Registar mogu tu činjenicu da naznače u izdatim kvalifikovanim sertifikatima.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3" w:name="clan_21"/>
      <w:bookmarkEnd w:id="23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21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Izdavanje kvalifikovanih elektronskih sertifikata može obavljati i organ državne uprave, u skladu sa posebnim propisima.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4" w:name="clan_22"/>
      <w:bookmarkEnd w:id="24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22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Registar i evidencija sertifikacionih tela dostupni su javnosti.</w:t>
      </w:r>
    </w:p>
    <w:p w:rsidR="00C03884" w:rsidRPr="00C03884" w:rsidRDefault="00C03884" w:rsidP="00C0388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25" w:name="str_4"/>
      <w:bookmarkEnd w:id="25"/>
      <w:r w:rsidRPr="00C03884">
        <w:rPr>
          <w:rFonts w:ascii="Arial" w:eastAsia="Times New Roman" w:hAnsi="Arial" w:cs="Arial"/>
          <w:sz w:val="31"/>
          <w:szCs w:val="31"/>
          <w:lang w:eastAsia="sr-Latn-CS"/>
        </w:rPr>
        <w:t>IV PRAVA, OBAVEZE I ODGOVORNOSTI KORISNIKA I SERTIFIKACIONIH TELA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6" w:name="clan_23"/>
      <w:bookmarkEnd w:id="26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23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Elektronski sertifikat se može izdati korisniku na njegov zahtev, o čemu se zaključuje poseban ugovor.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lastRenderedPageBreak/>
        <w:t>Korisnik je slobodan u izboru sertifikacionog tela, osim u slučajevima predviđenim posebnim propisima.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Korisnik može koristiti usluge sertifikacije jednog ili više sertifikacionih tela.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7" w:name="clan_24"/>
      <w:bookmarkEnd w:id="27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24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Kvalifikovani elektronski sertifikat može se izdati svakom licu na njegov zahtev, na osnovu nesumnjivo utvrđenog identiteta i ostalih podataka o licu koje je podnelo zahtev.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8" w:name="clan_25"/>
      <w:bookmarkEnd w:id="28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25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Korisnik je dužan da čuva sredstva i podatke za formiranje elektronskog potpisa od neovlašćenog pristupa i upotrebe, i iste koristi u skladu sa odredbama ovog zakona.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9" w:name="clan_26"/>
      <w:bookmarkEnd w:id="29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26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Korisnik je dužan da dostavi sertifikacionom telu sve potrebne podatke i informacije o promenama koje utiču ili mogu uticati na tačnost utvrđivanja identiteta potpisnika odmah, a najkasnije u roku od sedam dana od dana nastanka promene.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Korisnik je dužan da odmah zatraži opoziv svog sertifikata u svim slučajevima gubitka ili oštećenja sredstava ili podataka za formiranje elektronskog potpisa.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0" w:name="clan_27"/>
      <w:bookmarkEnd w:id="30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27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Korisnik odgovara za nepravilnosti koje su nastale zbog neispunjavanja obaveza utvrđenih odredbama čl. 25 i 26 ovog zakona.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Korisnik može biti oslobođen odgovornosti u slučajevima kada se može dokazati da oštećeno lice nije preduzelo ili je pogrešno preduzelo radnje za proveru elektronskog potpisa i elektronskog sertifikata.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1" w:name="clan_28"/>
      <w:bookmarkEnd w:id="31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28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Sertifikaciono telo za izdavanje kvalifikovanih elektronskih sertifikata dužno je da: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1) obezbedi da svaki izdati kvalifikovani elektronski sertifikat sadrži sve potrebne podatke u skladu sa članom 17 ovog zakona;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2) izvrši potpunu proveru identiteta korisnika za koga vrši usluge sertifikacije;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3) obezbedi tačnost i celovitost podataka koje unosi u evidenciju izdatih sertifikata;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4) unese u svaki sertifikat osnovne podatke o svom identitetu;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5) omogući svakom zainteresovanom licu uvid u identifikacione podatke sertifikacionog tela i uvid u rešenje za izdavanje kvalifikovanih elektronskih sertifikata;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6) vodi ažurnu, tačnu i bezbednim merama zaštićenu evidenciju izdatih elektronskih sertifikata koja mora da bude javno dostupna, osim u slučajevima kada vlasnik sertifikata izričito zahteva da njegovi podaci ne budu javno dostupni;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lastRenderedPageBreak/>
        <w:t>7) vodi tačnu i bezbednim merama zaštićenu evidenciju nevažećih elektronskih sertifikata;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8) obezbedi vidljiv podatak o tačnom datumu i vremenu (sat i minut) izdavanja odnosno opoziva elektronskih sertifikata u evidenciji izdatih elektronskih sertifikata;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9) postupa po odredbama zakona i drugih propisa kojima je uređena zaštita ličnih podataka.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2" w:name="clan_29"/>
      <w:bookmarkEnd w:id="32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29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Sertifikaciono telo za izdavanje kvalifikovanih elektronskih sertifikata je dužno da, pre zaključivanja ugovora iz člana 23 stav 1 ovog zakona, obavesti lice koje je podnelo zahtev za izdavanje kvalifikovanog elektronskog sertifikata o svim važnim okolnostima njegove upotrebe.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Obaveštenje iz stava 1 ovog člana sadrži: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1) izvod iz sadržaja važećih propisa, internih pravila i drugih uslova koji se odnose na upotrebu elektronskog sertifikata;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2) podatke o eventualnim ograničenjima upotrebe elektronskog sertifikata;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3) podatke o odgovarajućim pravnim lekovima u slučaju spora;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4) podatke o merama koje treba da realizuju korisnici sertifikata i o potrebnoj tehnologiji za bezbedno elektronsko potpisivanje i proveravanje elektronskih potpisa.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3" w:name="clan_30"/>
      <w:bookmarkEnd w:id="33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30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Sertifikaciono telo je dužno da prekine uslugu sertifikacije, odnosno izvrši opoziv izdatih kvalifikovanih elektronskih sertifikata, u slučajevima kad: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1) opoziv sertifikata zahteva vlasnik sertifikata ili njegov punomoćnik;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2) vlasnik sertifikata izgubi poslovnu sposobnost, ili je prestao da postoji ili su se promenile okolnosti koje bitno utiču na važenje sertifikata;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3) utvrdi da je podatak u sertifikatu pogrešan ili je sertifikat izdat na osnovu pogrešnih podataka;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4) utvrdi da su podaci za proveru elektronskog potpisa ili informacioni sistem sertifikacionog tela ugroženi na način koji utiče na bezbednost i pouzdanost sertifikata;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5) utvrdi da su podaci za elektronsko potpisivanje ili informacioni sistem vlasnika sertifikata ugroženi na način koji utiče na pouzdanost i bezbednost izrade elektronskog potpisa;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6) prestaje sa radom ili mu je rad zabranjen, a izdati sertifikati su važeći.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Sertifikaciono telo je dužno da ažurno vodi evidenciju svih opozvanih elektronskih sertifikata.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Sertifikaciono telo je dužno da obavesti korisnika o opozivu elektronskog sertifikata u roku od 24 časa od primljenog obaveštenja odnosno nastanka okolnosti zbog kojih se elektronski sertifikat opoziva.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4" w:name="clan_31"/>
      <w:bookmarkEnd w:id="34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>Član 31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Sertifikaciono telo koje izdaje kvalifikovane elektronske sertifikate je dužno da čuva kompletnu dokumentaciju o izdatim i opozvanim elektronskim sertifikatima kao sredstvo za dokazivanje i verifikaciju u upravnim, sudskim i drugim postupcima najmanje deset godina po prestanku važenja kvalifikovanih elektronskih sertifikata.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Podaci iz stava 1 ovog člana mogu se čuvati u elektronskom obliku.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5" w:name="clan_32"/>
      <w:bookmarkEnd w:id="35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32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Sertifikaciono telo je dužno da o raskidu ugovora zbog potrebe odnosno namere prestanka obavljanja delatnosti, obavesti svakog korisnika i nadležni organ najmanje tri meseca pre nastanka ovih okolnosti.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Sertifikaciono telo je dužno da obezbedi kod drugog sertifikacionog tela nastavak obavljanja usluge sertifikacije za korisnike kojima je izdalo sertifikate, a ukoliko za to nema mogućnosti, dužno je da opozove sve izdate sertifikate i o tome odmah obavesti nadležni organ.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Sertifikaciono telo koje prekida sa obavljanjem poslova sertifikacije dužno je da dostavi svu dokumentaciju u vezi sa obavljanjem usluge sertifikacije drugom sertifikacionom telu na koga prenosi obaveze obavljanja usluge sertifikacije, odnosno nadležnom organu ako nema drugog sertifikacionog tela.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Nadležni organ mora odmah, na trošak sertifikacionog tela, izvršiti opoziv svih sertifikata koje je izdalo sertifikaciono telo koje je iz bilo kojih razloga prekinulo obavljanje sertifikacije, a nije obezbedilo nastavljanje obavljanja sertifikacije kod drugog sertifikacionog tela i nije opozvalo izdate sertifikate.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6" w:name="clan_33"/>
      <w:bookmarkEnd w:id="36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33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Nadležni organ propisuje najniži iznos osiguranja od rizika i odgovornosti za moguću štetu nastalu vršenjem usluge izdavanja elektronskih sertifikata.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7" w:name="clan_34"/>
      <w:bookmarkEnd w:id="37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34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Sertifikaciono telo koje izdaje kvalifikovane elektronske sertifikate ili garantuje za kvalifikovane elektronske sertifikate drugog sertifikacionog tela, odgovorno je za štetu pričinjenu licu koje se pouzdalo u taj sertifikat, ako: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1) informacija koju sadrži kvalifikovani elektronski sertifikat nije tačna u trenutku njegovog izdavanja;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2) sertifikat ne sadrži sve elemente propisane za kvalifikovani elektronski sertifikat;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3) nije proverilo da potpisnik u trenutku izdavanja sertifikata poseduje podatke za izradu elektronskog potpisa koji odgovaraju podacima za proveru elektronskog potpisa koji su dati, odnosno identifikovani u sertifikatu;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4) ne obezbedi da se podaci za izradu i podaci za proveru elektronskog potpisa mogu koristiti komplementarno, u slučaju kada te podatke generiše sertifikaciono telo;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5) propusti da opozove sertifikat u skladu sa odredbama člana 30 ovog zakona;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lastRenderedPageBreak/>
        <w:t>6) sertifikat ne sadrži informacije o ograničenjima koja se odnose na upotrebu sertifikata, a koja su sadržana u ugovoru sa korisnikom.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Sertifikaciono telo nije odgovorno za štetu iz stava 1 ovog člana, ako dokaže da je postupalo u skladu sa zakonom i svojim opštim i internim pravilima rada.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Sertifikaciono telo nije odgovorno za štetu koja je nastala zbog korišćenja sertifikata izvan ograničenja, ukoliko su ta ograničenja jasno naznačena u sertifikatu.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8" w:name="clan_35"/>
      <w:bookmarkEnd w:id="38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35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Elektronski sertifikati koje izdaje strano sertifikaciono telo ravnopravni su sa domaćim elektronskim sertifikatima.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Kvalifikovani elektronski sertifikati izdati od strane inostranih sertifikacionih tela ravnopravni su sa domaćim: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1) ako je inostrano sertifikaciono telo dobilo rešenje od nadležnog organa, u skladu sa odredbama čl. 18 i 20 ovog zakona; ili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2) ako potiču iz zemlje sa kojom postoji bilateralni sporazum o međusobnom priznavanju kvalifikovanih elektronskih sertifikata.</w:t>
      </w:r>
    </w:p>
    <w:p w:rsidR="00C03884" w:rsidRPr="00C03884" w:rsidRDefault="00C03884" w:rsidP="00C0388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39" w:name="str_5"/>
      <w:bookmarkEnd w:id="39"/>
      <w:r w:rsidRPr="00C03884">
        <w:rPr>
          <w:rFonts w:ascii="Arial" w:eastAsia="Times New Roman" w:hAnsi="Arial" w:cs="Arial"/>
          <w:sz w:val="31"/>
          <w:szCs w:val="31"/>
          <w:lang w:eastAsia="sr-Latn-CS"/>
        </w:rPr>
        <w:t>V NADZOR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0" w:name="clan_36"/>
      <w:bookmarkEnd w:id="40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36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Nadležni organ vrši inspekcijski nadzor nad primenom ovog zakona i radom sertifikacionih tela.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Nadzor nad radom sertifikacionih tela na poslovima prikupljanja, upotrebe i zaštite ličnih podataka korisnika vrše organi određeni zakonom i drugim propisima kojima se uređuje zaštita ličnih podataka.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1" w:name="clan_37"/>
      <w:bookmarkEnd w:id="41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37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U okviru inspekcijskog nadzora registrovanih i evidentiranih sertifikacionih tela nadležni organ: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1) utvrđuje da li su ispunjeni uslovi propisani ovim zakonom i propisima donetim za sprovođenje ovog zakona;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2) kontroliše pravilnost primene propisanih postupaka i organizaciono-tehničkih mera, primenu internih pravila koja su u vezi sa uslovima propisanim ovim zakonom i propisima donetim za sprovođenje ovog zakona;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3) vrši kontrolu postupka izdavanja, čuvanja i opoziva elektronskih sertifikata;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4) vrši kontrolu zakonitosti obavljanja drugih usluga sertifikacionih tela.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2" w:name="clan_38"/>
      <w:bookmarkEnd w:id="42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38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lastRenderedPageBreak/>
        <w:t>U vršenju inspekcijskog nadzora nad radom sertifikacionih tela ovlašćena lica nadležnog organa imaju pravo i dužnost da: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1) pregledaju akte i svu dokumentaciju koja je povezana sa tom delatnošću;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2) provere njegove poslovne prostorije, informacioni sistem, računarsku mrežu, ostalu opremu, tehničku dokumentaciju, kao i sigurnosne mere koje se preduzimaju;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3) izvrše uvid u celokupnu dokumentaciju, radi obezbeđivanja dokaza ili tačnog utvrđivanja eventualne neregularnosti.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Ovlašćeno lice nadležnog organa je dužno da čuva kao službenu tajnu sve podatke o sertifikatima i lične podatke o korisniku sertifikata.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3" w:name="clan_39"/>
      <w:bookmarkEnd w:id="43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39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 xml:space="preserve">Ovlašćeno lice nadležnog organa rešenjem: 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1) zabranjuje upotrebu neadekvatnih postupaka i infrastrukture, i daje rok sertifikacionom telu u kojem je ono dužno da obezbedi adekvatne postupke i infrastrukturu;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2) privremeno zabranjuje poslovanje sertifikacionog tela do otklanjanja neadekvatnosti postupaka i infrastrukture;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3) naređuje privremeni opoziv nekog ili svih sertifikata izdatih od strane sertifikacionog tela, ako postoji osnovana sumnja da se radi o neadekvatnom postupku ili falsifikatu.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U slučaju privremene zabrane poslovanja, sertifikati izdati do dana nastanka uzroka zbog kojih je izrečena mera zabrane, ostaju u važnosti.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4" w:name="clan_40"/>
      <w:bookmarkEnd w:id="44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40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Ako sertifikaciono telo za izdavanje kvalifikovanih elektronskih sertifikata prestane da ispunjava uslove propisane ovim zakonom nadležni organ donosi rešenje o njegovom brisanju iz registra sertifikacionih tela za izdavanje kvalifikovanih elektronskih sertifikata.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Rešenje iz stava 1 ovog člana konačno je i protiv njega se može voditi upravni spor.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5" w:name="clan_41"/>
      <w:bookmarkEnd w:id="45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41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Sertifikaciono telo je dužno da u cilju sprovođenja nadzora omogući ovlašćenim licima nadležnog organa pristup u svoje poslovne prostorije i uvid u podatke o poslovanju, uvid u poslovnu dokumentaciju, pristup registru korisnika i primenjenoj računarskoj opremi i uređajima.</w:t>
      </w:r>
    </w:p>
    <w:p w:rsidR="00C03884" w:rsidRPr="00C03884" w:rsidRDefault="00C03884" w:rsidP="00C0388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46" w:name="str_6"/>
      <w:bookmarkEnd w:id="46"/>
      <w:r w:rsidRPr="00C03884">
        <w:rPr>
          <w:rFonts w:ascii="Arial" w:eastAsia="Times New Roman" w:hAnsi="Arial" w:cs="Arial"/>
          <w:sz w:val="31"/>
          <w:szCs w:val="31"/>
          <w:lang w:eastAsia="sr-Latn-CS"/>
        </w:rPr>
        <w:t>VI KAZNENE ODREDBE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7" w:name="clan_42"/>
      <w:bookmarkEnd w:id="47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42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Novčanom kaznom od 100.000 do 400.000 dinara kazniće se za prekršaj korisnik - pravno lice: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lastRenderedPageBreak/>
        <w:t>1) koje ne čuva sredstva i podatke za formiranje elektronskog potpisa od neovlašćenog pristupa i upotrebe i ako iste ne koristi u skladu sa odredbama ovog zakona (član 25);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2) koje u propisanom roku ne dostavi sertifikacionom telu potrebne podatke i informacije o promenama koje utiču ili mogu uticati na tačnost utvrđivanja identiteta potpisnika (član 26 stav 1);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3) koje odmah ne dostavi sertifikacionom telu zahtev za opoziv elektronskog sertifikata (član 26 stav 2).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Korisnik - preduzetnik kazniće se za prekršaje iz stava 1 ovog člana novčanom kaznom od 100.000 do 200.000 dinara.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Odgovorno lice u pravnom licu, državnom organu, organu teritorijalne autonomije i organu lokalne samouprave kazniće se za prekršaje iz stava 1 ovog člana novčanom kaznom od 12.000 do 20.000 dinara.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Korisnik - fizičko lice kazniće se za prekršaje iz stava 1 ovog člana novčanom kaznom od 12.000 do 20.000 dinara.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8" w:name="clan_43"/>
      <w:bookmarkEnd w:id="48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43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Novčanom kaznom od 200.000 do 400.000 dinara kazniće se za prekršaj sertifikaciono telo ako: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1) ne prijavi nadležnom organu početak obavljanja usluga izdavanja elektronskih sertifikata (član 15);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2) izda kvalifikovani elektronski sertifikat koji ne sadrži sve potrebne podatke (član 17);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3) čuva i kopira podatke za formiranje elektronskog potpisa za lica u čije ime pruža tu uslugu (član 18 stav 1 tačka 10);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4) ne obavesti korisnika kome izdaje elektronski sertifikat o svim tačnim uslovima izdavanja i korišćenja elektronskog sertifikata (član 18 stav 1 tačka 12);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5) ne ispunjava obaveze propisane članom 28 ovog zakona;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6) ne prekine usluge sertifikacije odnosno ne izvrši opoziv izdatih kvalifikovanih elektronskih sertifikata u propisanim slučajevima (član 30 stav 1);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7) ne vodi ažurno evidenciju svih opozvanih elektronskih sertifikata (član 30 stav 2);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8) ne obavesti korisnika o opozivu elektronskog sertifikata u propisanom roku (član 30 stav 3);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9) ne čuva kompletnu dokumentaciju o izdatim i opozvanim kvalifikovanim elektronskim sertifikatima u predviđenom roku (član 31 stav 1);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10) blagovremeno ne obavesti korisnike kojima je izdalo elektronske sertifikate i nadležni organ o okolnostima koje mogu dovesti do prestanka obavljanja usluga sertifikacije (član 32 stav 1);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lastRenderedPageBreak/>
        <w:t>11) ne omogući ovlašćenim licima nadležnog organa pristup u svoje poslovne prostorije i uvid u podatke o poslovanju, uvid u poslovnu dokumentaciju, pristup registru korisnika, računarskoj opremi i uređajima (član 38).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Odgovorno lice u sertifikacionom telu kazniće se za prekršaj iz stava 1 ovog člana novčanom kaznom od 15.000 do 20.000 dinara.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9" w:name="clan_44"/>
      <w:bookmarkEnd w:id="49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44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Novčanom kaznom od 200.000 do 400.000 dinara kazniće se za prekršaj - pravno lice u slučaju da ne čuva podatke i sredstva za proveru elektronskog potpisa onoliko vremena koliko se čuvaju sama elektronska dokumenta (član 5).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 xml:space="preserve">Preduzetnik kazniće se za prekršaj iz stava 1 ovog člana novčanom kaznom od 100.000 do 200.000 dinara. 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Odgovorno lice u pravnom licu, državnom organu, organu teritorijalne autonomije i organu lokalne samouprave kazniće se za prekršaj iz stava 1 ovog člana novčanom kaznom od 12.000 do 20.000 dinara.</w:t>
      </w:r>
    </w:p>
    <w:p w:rsidR="00C03884" w:rsidRPr="00C03884" w:rsidRDefault="00C03884" w:rsidP="00C0388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50" w:name="str_7"/>
      <w:bookmarkEnd w:id="50"/>
      <w:r w:rsidRPr="00C03884">
        <w:rPr>
          <w:rFonts w:ascii="Arial" w:eastAsia="Times New Roman" w:hAnsi="Arial" w:cs="Arial"/>
          <w:sz w:val="31"/>
          <w:szCs w:val="31"/>
          <w:lang w:eastAsia="sr-Latn-CS"/>
        </w:rPr>
        <w:t>VII PRELAZNE I ZAVRŠNE ODREDBE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1" w:name="clan_45"/>
      <w:bookmarkEnd w:id="51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45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Nadležni organ donosi podzakonska akta za sprovođenje ovog zakona u roku od tri meseca od dana stupanja na snagu ovog zakona.</w:t>
      </w:r>
    </w:p>
    <w:p w:rsidR="00C03884" w:rsidRPr="00C03884" w:rsidRDefault="00C03884" w:rsidP="00C038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2" w:name="clan_46"/>
      <w:bookmarkEnd w:id="52"/>
      <w:r w:rsidRPr="00C03884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>Član 46</w:t>
      </w:r>
    </w:p>
    <w:p w:rsidR="00C03884" w:rsidRPr="00C03884" w:rsidRDefault="00C03884" w:rsidP="00C038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C03884">
        <w:rPr>
          <w:rFonts w:ascii="Arial" w:eastAsia="Times New Roman" w:hAnsi="Arial" w:cs="Arial"/>
          <w:lang w:eastAsia="sr-Latn-CS"/>
        </w:rPr>
        <w:t>Ovaj zakon stupa na snagu osmog dana od dana objavljivanja u "Službenom glasniku Republike Srbije".</w:t>
      </w:r>
    </w:p>
    <w:p w:rsidR="00552CA0" w:rsidRDefault="00552CA0">
      <w:bookmarkStart w:id="53" w:name="_GoBack"/>
      <w:bookmarkEnd w:id="53"/>
    </w:p>
    <w:sectPr w:rsidR="00552CA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84"/>
    <w:rsid w:val="00552CA0"/>
    <w:rsid w:val="00C0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4235</Words>
  <Characters>24141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simens</dc:creator>
  <cp:lastModifiedBy>simens</cp:lastModifiedBy>
  <cp:revision>1</cp:revision>
  <dcterms:created xsi:type="dcterms:W3CDTF">2016-05-26T09:44:00Z</dcterms:created>
  <dcterms:modified xsi:type="dcterms:W3CDTF">2016-05-26T09:45:00Z</dcterms:modified>
</cp:coreProperties>
</file>